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BE52D" w14:textId="77777777" w:rsidR="00941BD4" w:rsidRPr="0026538C" w:rsidRDefault="0026538C" w:rsidP="0026538C">
      <w:pPr>
        <w:snapToGrid w:val="0"/>
        <w:ind w:right="-2"/>
        <w:jc w:val="center"/>
        <w:rPr>
          <w:rFonts w:ascii="標楷體" w:eastAsia="標楷體" w:hAnsi="標楷體" w:cs="標楷體"/>
          <w:color w:val="000000" w:themeColor="text1"/>
          <w:sz w:val="48"/>
          <w:szCs w:val="48"/>
        </w:rPr>
      </w:pPr>
      <w:r w:rsidRPr="0026538C">
        <w:rPr>
          <w:rFonts w:ascii="標楷體" w:eastAsia="標楷體" w:hAnsi="標楷體" w:cs="標楷體"/>
          <w:color w:val="000000" w:themeColor="text1"/>
          <w:sz w:val="48"/>
          <w:szCs w:val="48"/>
        </w:rPr>
        <w:t>東新國小橡皮筋動力車趣味競賽</w:t>
      </w:r>
    </w:p>
    <w:p w14:paraId="0CE665A7" w14:textId="7086AF50" w:rsidR="00941BD4" w:rsidRPr="0026538C" w:rsidRDefault="0026538C" w:rsidP="0026538C">
      <w:pPr>
        <w:pStyle w:val="2"/>
        <w:snapToGrid w:val="0"/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一、活動目的</w:t>
      </w:r>
    </w:p>
    <w:p w14:paraId="2443EE5A" w14:textId="7D82F97B" w:rsidR="00941BD4" w:rsidRPr="0026538C" w:rsidRDefault="0026538C" w:rsidP="0026538C">
      <w:pPr>
        <w:widowControl/>
        <w:snapToGrid w:val="0"/>
        <w:ind w:left="240"/>
        <w:rPr>
          <w:rFonts w:ascii="標楷體" w:eastAsia="標楷體" w:hAnsi="標楷體" w:cs="標楷體"/>
          <w:color w:val="000000" w:themeColor="text1"/>
        </w:rPr>
      </w:pPr>
      <w:r w:rsidRPr="0026538C">
        <w:rPr>
          <w:rFonts w:ascii="標楷體" w:eastAsia="標楷體" w:hAnsi="標楷體" w:cs="標楷體"/>
          <w:color w:val="000000" w:themeColor="text1"/>
        </w:rPr>
        <w:t>(</w:t>
      </w:r>
      <w:proofErr w:type="gramStart"/>
      <w:r w:rsidRPr="0026538C">
        <w:rPr>
          <w:rFonts w:ascii="標楷體" w:eastAsia="標楷體" w:hAnsi="標楷體" w:cs="標楷體"/>
          <w:color w:val="000000" w:themeColor="text1"/>
        </w:rPr>
        <w:t>一</w:t>
      </w:r>
      <w:proofErr w:type="gramEnd"/>
      <w:r w:rsidRPr="0026538C">
        <w:rPr>
          <w:rFonts w:ascii="標楷體" w:eastAsia="標楷體" w:hAnsi="標楷體" w:cs="標楷體"/>
          <w:color w:val="000000" w:themeColor="text1"/>
        </w:rPr>
        <w:t>)培養學生科學探究與動手實作能力。</w:t>
      </w:r>
      <w:r w:rsidRPr="0026538C">
        <w:rPr>
          <w:rFonts w:ascii="標楷體" w:eastAsia="標楷體" w:hAnsi="標楷體" w:cs="標楷體" w:hint="eastAsia"/>
          <w:color w:val="000000" w:themeColor="text1"/>
        </w:rPr>
        <w:t xml:space="preserve">    </w:t>
      </w:r>
      <w:r w:rsidRPr="0026538C">
        <w:rPr>
          <w:rFonts w:ascii="標楷體" w:eastAsia="標楷體" w:hAnsi="標楷體" w:cs="標楷體"/>
          <w:color w:val="000000" w:themeColor="text1"/>
        </w:rPr>
        <w:t xml:space="preserve">(二)了解彈力位能轉換為動能的原理。 </w:t>
      </w:r>
    </w:p>
    <w:p w14:paraId="098BEE9B" w14:textId="143D86DC" w:rsidR="00941BD4" w:rsidRPr="0026538C" w:rsidRDefault="0026538C" w:rsidP="0026538C">
      <w:pPr>
        <w:widowControl/>
        <w:snapToGrid w:val="0"/>
        <w:ind w:left="240"/>
        <w:rPr>
          <w:rFonts w:ascii="標楷體" w:eastAsia="標楷體" w:hAnsi="標楷體" w:cs="標楷體"/>
          <w:color w:val="000000" w:themeColor="text1"/>
        </w:rPr>
      </w:pPr>
      <w:r w:rsidRPr="0026538C">
        <w:rPr>
          <w:rFonts w:ascii="標楷體" w:eastAsia="標楷體" w:hAnsi="標楷體" w:cs="標楷體"/>
          <w:color w:val="000000" w:themeColor="text1"/>
        </w:rPr>
        <w:t>(三)激發創意設計與問題解決能力。</w:t>
      </w:r>
      <w:r w:rsidRPr="0026538C">
        <w:rPr>
          <w:rFonts w:ascii="標楷體" w:eastAsia="標楷體" w:hAnsi="標楷體" w:cs="標楷體" w:hint="eastAsia"/>
          <w:color w:val="000000" w:themeColor="text1"/>
        </w:rPr>
        <w:t xml:space="preserve">        </w:t>
      </w:r>
      <w:r w:rsidRPr="0026538C">
        <w:rPr>
          <w:rFonts w:ascii="標楷體" w:eastAsia="標楷體" w:hAnsi="標楷體" w:cs="標楷體"/>
          <w:color w:val="000000" w:themeColor="text1"/>
        </w:rPr>
        <w:t>(四)培養團隊合作及勇於挑戰的態度。</w:t>
      </w:r>
    </w:p>
    <w:p w14:paraId="584D75C4" w14:textId="7E5E2043" w:rsidR="00941BD4" w:rsidRPr="0026538C" w:rsidRDefault="00FE31E7" w:rsidP="0026538C">
      <w:pPr>
        <w:pStyle w:val="2"/>
        <w:snapToGrid w:val="0"/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二、</w:t>
      </w:r>
      <w:r w:rsidR="0026538C"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參賽對象</w:t>
      </w:r>
    </w:p>
    <w:p w14:paraId="2EABC8A8" w14:textId="77777777" w:rsidR="00941BD4" w:rsidRPr="0026538C" w:rsidRDefault="0026538C" w:rsidP="0026538C">
      <w:pPr>
        <w:snapToGrid w:val="0"/>
        <w:ind w:left="240"/>
        <w:jc w:val="both"/>
        <w:rPr>
          <w:rFonts w:ascii="標楷體" w:eastAsia="標楷體" w:hAnsi="標楷體" w:cs="標楷體"/>
          <w:color w:val="000000" w:themeColor="text1"/>
        </w:rPr>
      </w:pPr>
      <w:r w:rsidRPr="0026538C">
        <w:rPr>
          <w:rFonts w:ascii="標楷體" w:eastAsia="標楷體" w:hAnsi="標楷體" w:cs="標楷體"/>
          <w:color w:val="000000" w:themeColor="text1"/>
          <w:highlight w:val="white"/>
        </w:rPr>
        <w:t>114學年度</w:t>
      </w:r>
      <w:r w:rsidRPr="0026538C">
        <w:rPr>
          <w:rFonts w:ascii="標楷體" w:eastAsia="標楷體" w:hAnsi="標楷體" w:cs="標楷體"/>
          <w:color w:val="000000" w:themeColor="text1"/>
        </w:rPr>
        <w:t>3至5年級學生(升4至升6年級)每位學生皆需參加，每組1~3人可自由組隊(可跨班級但不可跨年級)。</w:t>
      </w:r>
    </w:p>
    <w:p w14:paraId="13EB1D32" w14:textId="5DD9A50E" w:rsidR="0026538C" w:rsidRPr="0026538C" w:rsidRDefault="00FE31E7" w:rsidP="0026538C">
      <w:pPr>
        <w:snapToGrid w:val="0"/>
        <w:jc w:val="both"/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  <w:shd w:val="clear" w:color="auto" w:fill="D9D9D9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三、</w:t>
      </w:r>
      <w:r w:rsidR="0026538C" w:rsidRPr="0026538C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  <w:shd w:val="clear" w:color="auto" w:fill="D9D9D9"/>
        </w:rPr>
        <w:t>報名方式</w:t>
      </w:r>
    </w:p>
    <w:p w14:paraId="0F3D9074" w14:textId="6738A2C5" w:rsidR="00941BD4" w:rsidRPr="0026538C" w:rsidRDefault="0026538C" w:rsidP="0026538C">
      <w:pPr>
        <w:snapToGrid w:val="0"/>
        <w:ind w:left="360"/>
        <w:rPr>
          <w:rFonts w:ascii="標楷體" w:eastAsia="標楷體" w:hAnsi="標楷體" w:cs="標楷體"/>
          <w:b/>
          <w:bCs/>
          <w:color w:val="000000" w:themeColor="text1"/>
        </w:rPr>
      </w:pPr>
      <w:r w:rsidRPr="0026538C">
        <w:rPr>
          <w:rFonts w:ascii="標楷體" w:eastAsia="標楷體" w:hAnsi="標楷體" w:cs="標楷體"/>
          <w:b/>
          <w:bCs/>
          <w:color w:val="000000" w:themeColor="text1"/>
        </w:rPr>
        <w:t>第一階段：</w:t>
      </w:r>
      <w:r w:rsidRPr="0026538C">
        <w:rPr>
          <w:rFonts w:ascii="標楷體" w:eastAsia="標楷體" w:hAnsi="標楷體" w:cs="標楷體"/>
          <w:color w:val="000000" w:themeColor="text1"/>
        </w:rPr>
        <w:t>即日起向任課老師領取作品說明書及比賽指定橡皮筋數條，未完成</w:t>
      </w:r>
      <w:proofErr w:type="gramStart"/>
      <w:r w:rsidRPr="0026538C">
        <w:rPr>
          <w:rFonts w:ascii="標楷體" w:eastAsia="標楷體" w:hAnsi="標楷體" w:cs="標楷體"/>
          <w:color w:val="000000" w:themeColor="text1"/>
        </w:rPr>
        <w:t>組隊者</w:t>
      </w:r>
      <w:proofErr w:type="gramEnd"/>
      <w:r w:rsidRPr="0026538C">
        <w:rPr>
          <w:rFonts w:ascii="標楷體" w:eastAsia="標楷體" w:hAnsi="標楷體" w:cs="標楷體"/>
          <w:color w:val="000000" w:themeColor="text1"/>
        </w:rPr>
        <w:t>，將由任課教師協助分組或以個人方式參賽。</w:t>
      </w:r>
    </w:p>
    <w:p w14:paraId="47DB6731" w14:textId="4B57DD85" w:rsidR="00941BD4" w:rsidRPr="0026538C" w:rsidRDefault="0026538C" w:rsidP="0026538C">
      <w:pPr>
        <w:snapToGrid w:val="0"/>
        <w:ind w:left="360"/>
        <w:rPr>
          <w:rFonts w:ascii="標楷體" w:eastAsia="標楷體" w:hAnsi="標楷體" w:cs="標楷體"/>
          <w:color w:val="000000" w:themeColor="text1"/>
        </w:rPr>
      </w:pPr>
      <w:bookmarkStart w:id="0" w:name="_o0gurewl5b1g" w:colFirst="0" w:colLast="0"/>
      <w:bookmarkEnd w:id="0"/>
      <w:r w:rsidRPr="0026538C">
        <w:rPr>
          <w:rFonts w:ascii="標楷體" w:eastAsia="標楷體" w:hAnsi="標楷體" w:cs="標楷體"/>
          <w:b/>
          <w:bCs/>
          <w:color w:val="000000" w:themeColor="text1"/>
        </w:rPr>
        <w:t>第二階段：</w:t>
      </w:r>
      <w:r w:rsidRPr="0026538C">
        <w:rPr>
          <w:rFonts w:ascii="標楷體" w:eastAsia="標楷體" w:hAnsi="標楷體" w:cs="標楷體"/>
          <w:color w:val="000000" w:themeColor="text1"/>
        </w:rPr>
        <w:t>115學年度開學</w:t>
      </w:r>
      <w:r w:rsidR="00A715A2">
        <w:rPr>
          <w:rFonts w:ascii="標楷體" w:eastAsia="標楷體" w:hAnsi="標楷體" w:cs="標楷體" w:hint="eastAsia"/>
          <w:color w:val="000000" w:themeColor="text1"/>
        </w:rPr>
        <w:t>至9月11日(五)前</w:t>
      </w:r>
      <w:r w:rsidRPr="0026538C">
        <w:rPr>
          <w:rFonts w:ascii="標楷體" w:eastAsia="標楷體" w:hAnsi="標楷體" w:cs="標楷體"/>
          <w:color w:val="000000" w:themeColor="text1"/>
        </w:rPr>
        <w:t>，繳交隊伍作品說明書</w:t>
      </w:r>
      <w:r w:rsidRPr="0026538C">
        <w:rPr>
          <w:rFonts w:ascii="標楷體" w:eastAsia="標楷體" w:hAnsi="標楷體" w:cs="標楷體"/>
          <w:i/>
          <w:iCs/>
          <w:color w:val="000000" w:themeColor="text1"/>
        </w:rPr>
        <w:t>(附件2)</w:t>
      </w:r>
      <w:r w:rsidRPr="0026538C">
        <w:rPr>
          <w:rFonts w:ascii="標楷體" w:eastAsia="標楷體" w:hAnsi="標楷體" w:cs="標楷體"/>
          <w:color w:val="000000" w:themeColor="text1"/>
        </w:rPr>
        <w:t>至教務處，領取橡皮筋動力車《編號》標籤貼於車體即完成報名。</w:t>
      </w:r>
    </w:p>
    <w:p w14:paraId="47128D5B" w14:textId="1C4DAC5F" w:rsidR="00941BD4" w:rsidRPr="0026538C" w:rsidRDefault="00FE31E7" w:rsidP="0026538C">
      <w:pPr>
        <w:pStyle w:val="2"/>
        <w:snapToGrid w:val="0"/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四、</w:t>
      </w:r>
      <w:r w:rsidR="0026538C"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活動及比賽時間</w:t>
      </w:r>
    </w:p>
    <w:p w14:paraId="2DC5ABA2" w14:textId="7DAA674A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一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)即日起於自然科學課程介紹</w:t>
      </w:r>
      <w:r w:rsidR="00CA3CD1"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橡皮筋動力</w:t>
      </w: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車之設計、原理與比賽規則，觀看實際影片操作、討論分組報名，並於暑假期間動手設計專屬橡皮筋動力車。</w:t>
      </w:r>
    </w:p>
    <w:p w14:paraId="13563BF2" w14:textId="77777777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(二)開學後擇期於自然科學課程辦理班級初賽。如115學年度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為跨班團隊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，各組員所屬班級初賽各可出賽一場；惟同組作品不得借予其他組別參賽。</w:t>
      </w:r>
    </w:p>
    <w:p w14:paraId="6E468170" w14:textId="77777777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(三)班級初賽之前三名組別，將另於公開場合辦理年級總決賽。</w:t>
      </w:r>
    </w:p>
    <w:p w14:paraId="21E08D51" w14:textId="74F3E636" w:rsidR="00941BD4" w:rsidRPr="0026538C" w:rsidRDefault="00FE31E7" w:rsidP="0026538C">
      <w:pPr>
        <w:pStyle w:val="2"/>
        <w:snapToGrid w:val="0"/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五、</w:t>
      </w:r>
      <w:r w:rsidR="0026538C"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競賽任務與規則</w:t>
      </w:r>
      <w:r w:rsidR="00F52BF0">
        <w:rPr>
          <w:rFonts w:ascii="標楷體" w:eastAsia="標楷體" w:hAnsi="標楷體" w:cs="標楷體" w:hint="eastAsia"/>
          <w:color w:val="000000" w:themeColor="text1"/>
          <w:sz w:val="28"/>
          <w:szCs w:val="28"/>
          <w:shd w:val="clear" w:color="auto" w:fill="D9D9D9"/>
        </w:rPr>
        <w:t>(規則</w:t>
      </w:r>
      <w:r w:rsidR="00F52BF0" w:rsidRPr="00F52BF0">
        <w:rPr>
          <w:rFonts w:ascii="標楷體" w:eastAsia="標楷體" w:hAnsi="標楷體" w:cs="標楷體" w:hint="eastAsia"/>
          <w:color w:val="000000" w:themeColor="text1"/>
          <w:sz w:val="28"/>
          <w:szCs w:val="28"/>
          <w:shd w:val="clear" w:color="auto" w:fill="D9D9D9"/>
        </w:rPr>
        <w:t>若有未盡事宜</w:t>
      </w:r>
      <w:r w:rsidR="00F52BF0">
        <w:rPr>
          <w:rFonts w:ascii="標楷體" w:eastAsia="標楷體" w:hAnsi="標楷體" w:cs="標楷體" w:hint="eastAsia"/>
          <w:color w:val="000000" w:themeColor="text1"/>
          <w:sz w:val="28"/>
          <w:szCs w:val="28"/>
          <w:shd w:val="clear" w:color="auto" w:fill="D9D9D9"/>
        </w:rPr>
        <w:t>，</w:t>
      </w:r>
      <w:r w:rsidR="00F52BF0" w:rsidRPr="00F52BF0">
        <w:rPr>
          <w:rFonts w:ascii="標楷體" w:eastAsia="標楷體" w:hAnsi="標楷體" w:cs="標楷體" w:hint="eastAsia"/>
          <w:color w:val="000000" w:themeColor="text1"/>
          <w:sz w:val="28"/>
          <w:szCs w:val="28"/>
          <w:shd w:val="clear" w:color="auto" w:fill="D9D9D9"/>
        </w:rPr>
        <w:t>概由大會決定之</w:t>
      </w:r>
      <w:r w:rsidR="00F52BF0">
        <w:rPr>
          <w:rFonts w:ascii="標楷體" w:eastAsia="標楷體" w:hAnsi="標楷體" w:cs="標楷體" w:hint="eastAsia"/>
          <w:color w:val="000000" w:themeColor="text1"/>
          <w:sz w:val="28"/>
          <w:szCs w:val="28"/>
          <w:shd w:val="clear" w:color="auto" w:fill="D9D9D9"/>
        </w:rPr>
        <w:t>)</w:t>
      </w:r>
    </w:p>
    <w:p w14:paraId="3E9A17FF" w14:textId="74A1CB14" w:rsidR="00941BD4" w:rsidRPr="0026538C" w:rsidRDefault="0026538C" w:rsidP="0026538C">
      <w:pPr>
        <w:pStyle w:val="2"/>
        <w:snapToGrid w:val="0"/>
        <w:ind w:left="800" w:hanging="560"/>
        <w:rPr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一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)各組自尋材料製作一台「</w:t>
      </w:r>
      <w:r w:rsidR="00CA3CD1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橡皮筋動力車</w:t>
      </w: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」，競賽車僅能依靠學校指定之橡皮筋產生動力，不可使用電池、馬達、遙控器或人工推動。</w:t>
      </w:r>
    </w:p>
    <w:p w14:paraId="389754A0" w14:textId="46BC00DD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(二)比賽時，依規則</w:t>
      </w:r>
      <w:r w:rsidRPr="0026538C">
        <w:rPr>
          <w:rFonts w:ascii="標楷體" w:eastAsia="標楷體" w:hAnsi="標楷體" w:cs="標楷體"/>
          <w:i/>
          <w:iCs/>
          <w:color w:val="000000" w:themeColor="text1"/>
          <w:sz w:val="24"/>
          <w:szCs w:val="24"/>
        </w:rPr>
        <w:t>(詳如附件1)</w:t>
      </w: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將</w:t>
      </w:r>
      <w:r w:rsidR="00CA3CD1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橡皮筋動力車</w:t>
      </w: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放在起點線後方，釋放後讓車子自行前進，測量車子與起始線點之最短距離，以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公分(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cm)為單位，量測至整數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公分，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由距離較遠者獲勝。</w:t>
      </w:r>
    </w:p>
    <w:p w14:paraId="20964070" w14:textId="77777777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(三)每組正式比賽為一場，共有2次機會，擇優計算。</w:t>
      </w:r>
    </w:p>
    <w:p w14:paraId="3F32D903" w14:textId="77777777" w:rsidR="00941BD4" w:rsidRPr="0026538C" w:rsidRDefault="0026538C" w:rsidP="0026538C">
      <w:pPr>
        <w:pStyle w:val="2"/>
        <w:snapToGrid w:val="0"/>
        <w:ind w:left="800" w:hanging="560"/>
        <w:rPr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(四)若成績相同將再次競賽，直到分出勝負。</w:t>
      </w:r>
    </w:p>
    <w:p w14:paraId="1CBC1724" w14:textId="77777777" w:rsidR="00941BD4" w:rsidRPr="0026538C" w:rsidRDefault="0026538C" w:rsidP="0026538C">
      <w:pPr>
        <w:pStyle w:val="2"/>
        <w:snapToGrid w:val="0"/>
        <w:ind w:left="800" w:hanging="560"/>
        <w:rPr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(五)各班級初賽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前三名組可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代表班級晉級年級總決賽。</w:t>
      </w:r>
    </w:p>
    <w:p w14:paraId="76D08BC1" w14:textId="6EDAD2E5" w:rsidR="00941BD4" w:rsidRPr="0026538C" w:rsidRDefault="00FE31E7" w:rsidP="0026538C">
      <w:pPr>
        <w:pStyle w:val="2"/>
        <w:snapToGrid w:val="0"/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六、</w:t>
      </w:r>
      <w:r w:rsidR="0026538C"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評分方式</w:t>
      </w:r>
    </w:p>
    <w:p w14:paraId="398E567C" w14:textId="77777777" w:rsidR="00941BD4" w:rsidRPr="0026538C" w:rsidRDefault="0026538C" w:rsidP="0026538C">
      <w:pPr>
        <w:pStyle w:val="2"/>
        <w:snapToGrid w:val="0"/>
        <w:rPr>
          <w:color w:val="000000" w:themeColor="text1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8"/>
          <w:szCs w:val="28"/>
        </w:rPr>
        <w:t>初賽與決賽皆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8"/>
          <w:szCs w:val="28"/>
        </w:rPr>
        <w:t>採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8"/>
          <w:szCs w:val="28"/>
        </w:rPr>
        <w:t>相同評分標準，前進距離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8"/>
          <w:szCs w:val="28"/>
        </w:rPr>
        <w:t>佔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8"/>
          <w:szCs w:val="28"/>
        </w:rPr>
        <w:t>80%，設計理念與修正紀錄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8"/>
          <w:szCs w:val="28"/>
        </w:rPr>
        <w:t>佔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8"/>
          <w:szCs w:val="28"/>
        </w:rPr>
        <w:t>20%；前進距離以每組2次正式比賽中最佳成績計算。</w:t>
      </w:r>
    </w:p>
    <w:tbl>
      <w:tblPr>
        <w:tblStyle w:val="a5"/>
        <w:tblW w:w="9524" w:type="dxa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12"/>
        <w:gridCol w:w="2694"/>
        <w:gridCol w:w="4018"/>
      </w:tblGrid>
      <w:tr w:rsidR="0026538C" w:rsidRPr="0026538C" w14:paraId="6609F272" w14:textId="77777777" w:rsidTr="0026538C">
        <w:trPr>
          <w:jc w:val="center"/>
        </w:trPr>
        <w:tc>
          <w:tcPr>
            <w:tcW w:w="2812" w:type="dxa"/>
            <w:vAlign w:val="center"/>
          </w:tcPr>
          <w:p w14:paraId="2498B821" w14:textId="77777777" w:rsidR="00941BD4" w:rsidRPr="0026538C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評分項目</w:t>
            </w:r>
          </w:p>
        </w:tc>
        <w:tc>
          <w:tcPr>
            <w:tcW w:w="2694" w:type="dxa"/>
            <w:vAlign w:val="center"/>
          </w:tcPr>
          <w:p w14:paraId="11DC7EBE" w14:textId="77777777" w:rsidR="00941BD4" w:rsidRPr="0026538C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proofErr w:type="gramStart"/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佔</w:t>
            </w:r>
            <w:proofErr w:type="gramEnd"/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分比例</w:t>
            </w:r>
          </w:p>
        </w:tc>
        <w:tc>
          <w:tcPr>
            <w:tcW w:w="4018" w:type="dxa"/>
            <w:vAlign w:val="center"/>
          </w:tcPr>
          <w:p w14:paraId="52F6EDB4" w14:textId="77777777" w:rsidR="00941BD4" w:rsidRPr="0026538C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26538C" w:rsidRPr="0026538C" w14:paraId="3F7FBB91" w14:textId="77777777" w:rsidTr="0026538C">
        <w:trPr>
          <w:jc w:val="center"/>
        </w:trPr>
        <w:tc>
          <w:tcPr>
            <w:tcW w:w="2812" w:type="dxa"/>
            <w:vAlign w:val="center"/>
          </w:tcPr>
          <w:p w14:paraId="26A6FA60" w14:textId="77777777" w:rsidR="00941BD4" w:rsidRPr="0026538C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前進距離</w:t>
            </w:r>
          </w:p>
        </w:tc>
        <w:tc>
          <w:tcPr>
            <w:tcW w:w="2694" w:type="dxa"/>
            <w:vAlign w:val="center"/>
          </w:tcPr>
          <w:p w14:paraId="6EDFEB1F" w14:textId="77777777" w:rsidR="00941BD4" w:rsidRPr="0026538C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80%</w:t>
            </w:r>
          </w:p>
        </w:tc>
        <w:tc>
          <w:tcPr>
            <w:tcW w:w="4018" w:type="dxa"/>
            <w:vAlign w:val="center"/>
          </w:tcPr>
          <w:p w14:paraId="1F4BF196" w14:textId="77777777" w:rsidR="00941BD4" w:rsidRPr="0026538C" w:rsidRDefault="0026538C" w:rsidP="0026538C">
            <w:pPr>
              <w:snapToGrid w:val="0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正式比賽2次機會取最佳成績</w:t>
            </w:r>
          </w:p>
        </w:tc>
      </w:tr>
      <w:tr w:rsidR="0026538C" w:rsidRPr="0026538C" w14:paraId="2BDC761F" w14:textId="77777777" w:rsidTr="0026538C">
        <w:trPr>
          <w:trHeight w:val="70"/>
          <w:jc w:val="center"/>
        </w:trPr>
        <w:tc>
          <w:tcPr>
            <w:tcW w:w="2812" w:type="dxa"/>
            <w:vAlign w:val="center"/>
          </w:tcPr>
          <w:p w14:paraId="224B8CBC" w14:textId="06DAE914" w:rsidR="00941BD4" w:rsidRPr="0026538C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設計理念與修正紀錄</w:t>
            </w:r>
          </w:p>
        </w:tc>
        <w:tc>
          <w:tcPr>
            <w:tcW w:w="2694" w:type="dxa"/>
            <w:vAlign w:val="center"/>
          </w:tcPr>
          <w:p w14:paraId="4762C0B8" w14:textId="77777777" w:rsidR="00941BD4" w:rsidRPr="0026538C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20%</w:t>
            </w:r>
          </w:p>
        </w:tc>
        <w:tc>
          <w:tcPr>
            <w:tcW w:w="4018" w:type="dxa"/>
            <w:vAlign w:val="center"/>
          </w:tcPr>
          <w:p w14:paraId="32882411" w14:textId="77777777" w:rsidR="00941BD4" w:rsidRPr="0026538C" w:rsidRDefault="0026538C" w:rsidP="0026538C">
            <w:pPr>
              <w:snapToGrid w:val="0"/>
              <w:rPr>
                <w:rFonts w:ascii="標楷體" w:eastAsia="標楷體" w:hAnsi="標楷體" w:cs="標楷體"/>
                <w:b/>
                <w:bCs/>
                <w:i/>
                <w:iCs/>
                <w:color w:val="000000" w:themeColor="text1"/>
              </w:rPr>
            </w:pPr>
            <w:r w:rsidRPr="0026538C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作品說明書</w:t>
            </w:r>
            <w:r w:rsidRPr="0026538C">
              <w:rPr>
                <w:rFonts w:ascii="標楷體" w:eastAsia="標楷體" w:hAnsi="標楷體" w:cs="標楷體"/>
                <w:b/>
                <w:bCs/>
                <w:i/>
                <w:iCs/>
                <w:color w:val="000000" w:themeColor="text1"/>
              </w:rPr>
              <w:t>(詳如附件2)</w:t>
            </w:r>
          </w:p>
        </w:tc>
      </w:tr>
    </w:tbl>
    <w:p w14:paraId="069A7323" w14:textId="2E0DDC29" w:rsidR="00941BD4" w:rsidRPr="0026538C" w:rsidRDefault="00FE31E7" w:rsidP="0026538C">
      <w:pPr>
        <w:pStyle w:val="2"/>
        <w:snapToGrid w:val="0"/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七、</w:t>
      </w:r>
      <w:r w:rsidR="0026538C"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獎勵方式</w:t>
      </w:r>
    </w:p>
    <w:p w14:paraId="6E3FC8C6" w14:textId="77777777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(一)本活動競賽經費由學生活動費支應。</w:t>
      </w:r>
    </w:p>
    <w:p w14:paraId="20064393" w14:textId="77777777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(二)凡完成橡皮筋動力車作品，且正式比賽成績達100公分以上之學生，每人可獲P幣點數200點。</w:t>
      </w:r>
    </w:p>
    <w:p w14:paraId="2B5B2AC2" w14:textId="77777777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(三)班級初賽各班級</w:t>
      </w:r>
      <w:proofErr w:type="gramStart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前三名組別</w:t>
      </w:r>
      <w:proofErr w:type="gramEnd"/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，獲發P幣點數200點，以資鼓勵。</w:t>
      </w:r>
    </w:p>
    <w:p w14:paraId="63840B79" w14:textId="77777777" w:rsidR="00941BD4" w:rsidRPr="0026538C" w:rsidRDefault="0026538C" w:rsidP="0026538C">
      <w:pPr>
        <w:pStyle w:val="2"/>
        <w:snapToGrid w:val="0"/>
        <w:ind w:left="800" w:hanging="560"/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</w:pPr>
      <w:r w:rsidRPr="0026538C">
        <w:rPr>
          <w:rFonts w:ascii="標楷體" w:eastAsia="標楷體" w:hAnsi="標楷體" w:cs="標楷體"/>
          <w:b w:val="0"/>
          <w:bCs w:val="0"/>
          <w:color w:val="000000" w:themeColor="text1"/>
          <w:sz w:val="24"/>
          <w:szCs w:val="24"/>
        </w:rPr>
        <w:t>(四)各年級於總決賽獲勝者：</w:t>
      </w:r>
    </w:p>
    <w:p w14:paraId="5BB9073C" w14:textId="77777777" w:rsidR="00941BD4" w:rsidRPr="0026538C" w:rsidRDefault="0026538C" w:rsidP="0026538C">
      <w:pPr>
        <w:snapToGrid w:val="0"/>
        <w:ind w:left="480"/>
        <w:jc w:val="both"/>
        <w:rPr>
          <w:rFonts w:ascii="標楷體" w:eastAsia="標楷體" w:hAnsi="標楷體" w:cs="標楷體"/>
          <w:color w:val="000000" w:themeColor="text1"/>
        </w:rPr>
      </w:pPr>
      <w:r w:rsidRPr="0026538C">
        <w:rPr>
          <w:rFonts w:ascii="標楷體" w:eastAsia="標楷體" w:hAnsi="標楷體" w:cs="標楷體"/>
          <w:color w:val="000000" w:themeColor="text1"/>
        </w:rPr>
        <w:t>1、第一名組別，組員每人獲頒發「特優」獎狀及「圖書禮券500元」。</w:t>
      </w:r>
    </w:p>
    <w:p w14:paraId="64576050" w14:textId="77777777" w:rsidR="00941BD4" w:rsidRPr="0026538C" w:rsidRDefault="0026538C" w:rsidP="0026538C">
      <w:pPr>
        <w:snapToGrid w:val="0"/>
        <w:ind w:left="480"/>
        <w:jc w:val="both"/>
        <w:rPr>
          <w:rFonts w:ascii="標楷體" w:eastAsia="標楷體" w:hAnsi="標楷體" w:cs="標楷體"/>
          <w:color w:val="000000" w:themeColor="text1"/>
        </w:rPr>
      </w:pPr>
      <w:r w:rsidRPr="0026538C">
        <w:rPr>
          <w:rFonts w:ascii="標楷體" w:eastAsia="標楷體" w:hAnsi="標楷體" w:cs="標楷體"/>
          <w:color w:val="000000" w:themeColor="text1"/>
        </w:rPr>
        <w:t>2、第二~三名組別，組員每人獲頒發「優選」獎狀及「圖書禮券200元」。</w:t>
      </w:r>
    </w:p>
    <w:p w14:paraId="0716BCE6" w14:textId="77777777" w:rsidR="00941BD4" w:rsidRPr="0026538C" w:rsidRDefault="0026538C" w:rsidP="0026538C">
      <w:pPr>
        <w:snapToGrid w:val="0"/>
        <w:ind w:left="480"/>
        <w:jc w:val="both"/>
        <w:rPr>
          <w:rFonts w:ascii="標楷體" w:eastAsia="標楷體" w:hAnsi="標楷體" w:cs="標楷體"/>
          <w:color w:val="000000" w:themeColor="text1"/>
        </w:rPr>
      </w:pPr>
      <w:r w:rsidRPr="0026538C">
        <w:rPr>
          <w:rFonts w:ascii="標楷體" w:eastAsia="標楷體" w:hAnsi="標楷體" w:cs="標楷體"/>
          <w:color w:val="000000" w:themeColor="text1"/>
        </w:rPr>
        <w:t>3、第四~六名組別，組員每人獲頒發「佳作」獎狀及「圖書禮券100元」。</w:t>
      </w:r>
    </w:p>
    <w:p w14:paraId="1B0CCA80" w14:textId="5D13897C" w:rsidR="00941BD4" w:rsidRPr="0026538C" w:rsidRDefault="00FE31E7" w:rsidP="0026538C">
      <w:pPr>
        <w:pStyle w:val="2"/>
        <w:snapToGrid w:val="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八、</w:t>
      </w:r>
      <w:r w:rsidR="0026538C"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本活動辦法經校長核可後實施，修正時亦同。</w:t>
      </w:r>
    </w:p>
    <w:p w14:paraId="54C15655" w14:textId="77777777" w:rsidR="00941BD4" w:rsidRDefault="0026538C" w:rsidP="0026538C">
      <w:pPr>
        <w:widowControl/>
        <w:snapToGrid w:val="0"/>
        <w:rPr>
          <w:rFonts w:ascii="標楷體" w:eastAsia="標楷體" w:hAnsi="標楷體" w:cs="標楷體"/>
          <w:sz w:val="28"/>
          <w:szCs w:val="28"/>
        </w:rPr>
      </w:pPr>
      <w:r>
        <w:br w:type="page"/>
      </w:r>
      <w:r>
        <w:rPr>
          <w:rFonts w:ascii="標楷體" w:eastAsia="標楷體" w:hAnsi="標楷體" w:cs="標楷體"/>
          <w:sz w:val="28"/>
          <w:szCs w:val="28"/>
        </w:rPr>
        <w:lastRenderedPageBreak/>
        <w:t>附件1</w:t>
      </w:r>
    </w:p>
    <w:p w14:paraId="1819DFCF" w14:textId="77777777" w:rsidR="00941BD4" w:rsidRPr="0026538C" w:rsidRDefault="0026538C" w:rsidP="0026538C">
      <w:pPr>
        <w:snapToGrid w:val="0"/>
        <w:jc w:val="center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b/>
          <w:bCs/>
          <w:color w:val="000000" w:themeColor="text1"/>
          <w:sz w:val="32"/>
          <w:szCs w:val="32"/>
        </w:rPr>
        <w:t>東新國小橡皮筋動力車趣味競賽規則細項說明</w:t>
      </w:r>
    </w:p>
    <w:p w14:paraId="33ABD560" w14:textId="77777777" w:rsidR="00941BD4" w:rsidRPr="0026538C" w:rsidRDefault="0026538C" w:rsidP="002653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競賽規則說明：</w:t>
      </w:r>
    </w:p>
    <w:p w14:paraId="6225A129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作品規格：每一部橡皮筋動力車車體大小不得超過21cm x 29.7cm(A4紙張)、高度不限。</w:t>
      </w:r>
    </w:p>
    <w:p w14:paraId="58A48134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動力來源僅限使用學校指定之</w:t>
      </w:r>
      <w:r w:rsidRPr="0026538C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>直徑50mm</w:t>
      </w: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橡皮筋1至10條，不得自行更換其他彈性材料，如彈簧、發條、氣球、橡皮繩等。</w:t>
      </w: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(請向任課</w:t>
      </w:r>
      <w:r w:rsidRPr="0026538C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  <w:shd w:val="clear" w:color="auto" w:fill="D9D9D9"/>
        </w:rPr>
        <w:t>自然老師</w:t>
      </w: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或</w:t>
      </w:r>
      <w:r w:rsidRPr="0026538C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  <w:shd w:val="clear" w:color="auto" w:fill="D9D9D9"/>
        </w:rPr>
        <w:t>到教務處</w:t>
      </w:r>
      <w:r w:rsidRPr="0026538C">
        <w:rPr>
          <w:rFonts w:ascii="標楷體" w:eastAsia="標楷體" w:hAnsi="標楷體" w:cs="標楷體"/>
          <w:color w:val="000000" w:themeColor="text1"/>
          <w:sz w:val="28"/>
          <w:szCs w:val="28"/>
          <w:shd w:val="clear" w:color="auto" w:fill="D9D9D9"/>
        </w:rPr>
        <w:t>領取)</w:t>
      </w:r>
    </w:p>
    <w:p w14:paraId="39FD8387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比賽場地：賽道寬度約60公分，於學校廊道為原則，比賽前公告。</w:t>
      </w:r>
    </w:p>
    <w:p w14:paraId="4DABB180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比賽術語：</w:t>
      </w:r>
    </w:p>
    <w:p w14:paraId="4EC56513" w14:textId="77777777" w:rsidR="00941BD4" w:rsidRPr="0026538C" w:rsidRDefault="0026538C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ind w:left="99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「歸零」：放開車身，使傳動軸及橡皮筋回到鬆弛狀態。 </w:t>
      </w:r>
    </w:p>
    <w:p w14:paraId="05C3611F" w14:textId="77777777" w:rsidR="00941BD4" w:rsidRPr="0026538C" w:rsidRDefault="0026538C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ind w:left="99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「</w:t>
      </w:r>
      <w:proofErr w:type="gramStart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轉數</w:t>
      </w:r>
      <w:proofErr w:type="gramEnd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」：橡皮筋纏繞傳動軸，例如：示範轉3圈。 </w:t>
      </w:r>
    </w:p>
    <w:p w14:paraId="3371A639" w14:textId="77777777" w:rsidR="00941BD4" w:rsidRPr="0026538C" w:rsidRDefault="0026538C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ind w:left="99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「就位」：</w:t>
      </w:r>
      <w:r w:rsidRPr="0026538C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  <w:shd w:val="clear" w:color="auto" w:fill="D9D9D9"/>
        </w:rPr>
        <w:t>單手操作</w:t>
      </w: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將橡皮筋動力車置於地上白色起跑線後方。 </w:t>
      </w:r>
    </w:p>
    <w:p w14:paraId="2A02A8E2" w14:textId="77777777" w:rsidR="00941BD4" w:rsidRPr="0026538C" w:rsidRDefault="0026538C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ind w:left="99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「開始」：聽到裁判口令後放開車身，讓車輛依靠橡皮筋彈力前進。 </w:t>
      </w:r>
    </w:p>
    <w:p w14:paraId="4315A737" w14:textId="77777777" w:rsidR="00941BD4" w:rsidRPr="0026538C" w:rsidRDefault="0026538C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ind w:left="993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「開始測量」：待競賽車完全靜止後，由測量小志工進場測量距離。 </w:t>
      </w:r>
    </w:p>
    <w:p w14:paraId="30BCBCE7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競賽流程：當裁判喊「開始」，該次競賽即正式開始，不得要求重來。待所有競賽車完全靜止後，測量小志工及裁判方可進入賽道測量距離。</w:t>
      </w:r>
    </w:p>
    <w:p w14:paraId="53A7AE2D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距離測量方式：距離測量以車身距離白色起跑線最近的一點，到起跑線之間的距離為</w:t>
      </w:r>
      <w:proofErr w:type="gramStart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準</w:t>
      </w:r>
      <w:proofErr w:type="gramEnd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。成績以</w:t>
      </w:r>
      <w:proofErr w:type="gramStart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公分(</w:t>
      </w:r>
      <w:proofErr w:type="gramEnd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cm)為單位計算。 </w:t>
      </w:r>
    </w:p>
    <w:p w14:paraId="62D1E064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特殊情況判定：若車輛翻覆、停止不動等，以車輛最終停止位置計算成績。</w:t>
      </w:r>
    </w:p>
    <w:p w14:paraId="289A59AF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違規處理：</w:t>
      </w:r>
    </w:p>
    <w:p w14:paraId="446F63FE" w14:textId="77777777" w:rsidR="00941BD4" w:rsidRPr="0026538C" w:rsidRDefault="0026538C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ind w:left="108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參賽者如有下列情形之一，經師長勸導2次仍未改善者，得取消競賽資格： </w:t>
      </w:r>
    </w:p>
    <w:p w14:paraId="005BE3D0" w14:textId="77777777" w:rsidR="00941BD4" w:rsidRPr="0026538C" w:rsidRDefault="0026538C" w:rsidP="0026538C">
      <w:pPr>
        <w:numPr>
          <w:ilvl w:val="0"/>
          <w:numId w:val="1"/>
        </w:numPr>
        <w:snapToGrid w:val="0"/>
        <w:ind w:hanging="36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車身「就位」時，明顯超出白色起跑線，經勸導後仍不修正者。</w:t>
      </w:r>
    </w:p>
    <w:p w14:paraId="603F628D" w14:textId="77777777" w:rsidR="00941BD4" w:rsidRPr="0026538C" w:rsidRDefault="0026538C" w:rsidP="0026538C">
      <w:pPr>
        <w:numPr>
          <w:ilvl w:val="0"/>
          <w:numId w:val="1"/>
        </w:numPr>
        <w:snapToGrid w:val="0"/>
        <w:ind w:hanging="36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競賽「開始」時，使用非橡皮筋彈力來源推動車輛者，例如使用電池、馬達、遙控器、人工推動等方式。</w:t>
      </w:r>
    </w:p>
    <w:p w14:paraId="7AB499B5" w14:textId="77777777" w:rsidR="00941BD4" w:rsidRPr="0026538C" w:rsidRDefault="0026538C" w:rsidP="0026538C">
      <w:pPr>
        <w:numPr>
          <w:ilvl w:val="0"/>
          <w:numId w:val="1"/>
        </w:numPr>
        <w:snapToGrid w:val="0"/>
        <w:ind w:hanging="36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競賽團隊成員任意跨過白色起跑線或踏入競賽區者。</w:t>
      </w:r>
    </w:p>
    <w:p w14:paraId="7D799ED9" w14:textId="77777777" w:rsidR="00941BD4" w:rsidRPr="0026538C" w:rsidRDefault="0026538C" w:rsidP="0026538C">
      <w:pPr>
        <w:numPr>
          <w:ilvl w:val="0"/>
          <w:numId w:val="1"/>
        </w:numPr>
        <w:snapToGrid w:val="0"/>
        <w:ind w:hanging="36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於觀眾席區影響秩序及比賽進行，經師長勸導後仍未改善者。</w:t>
      </w:r>
    </w:p>
    <w:p w14:paraId="3DCFF2D4" w14:textId="77777777" w:rsidR="00941BD4" w:rsidRPr="0026538C" w:rsidRDefault="0026538C" w:rsidP="0026538C">
      <w:pPr>
        <w:numPr>
          <w:ilvl w:val="0"/>
          <w:numId w:val="1"/>
        </w:numPr>
        <w:snapToGrid w:val="0"/>
        <w:ind w:hanging="36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借用、共用其他組作品，或違反競賽公平原則者。</w:t>
      </w:r>
    </w:p>
    <w:p w14:paraId="6DA37C90" w14:textId="77777777" w:rsidR="00941BD4" w:rsidRPr="0026538C" w:rsidRDefault="0026538C" w:rsidP="00265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ind w:left="993" w:hanging="426"/>
        <w:rPr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作品展示：</w:t>
      </w: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br/>
        <w:t>賽後參賽團隊的「橡皮筋動力車」將留在自然教室公開展示數</w:t>
      </w:r>
      <w:proofErr w:type="gramStart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週</w:t>
      </w:r>
      <w:proofErr w:type="gramEnd"/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。</w:t>
      </w:r>
    </w:p>
    <w:p w14:paraId="33EEA071" w14:textId="77777777" w:rsidR="00941BD4" w:rsidRPr="0026538C" w:rsidRDefault="0026538C" w:rsidP="002653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6538C">
        <w:rPr>
          <w:rFonts w:ascii="標楷體" w:eastAsia="標楷體" w:hAnsi="標楷體" w:cs="標楷體"/>
          <w:color w:val="000000" w:themeColor="text1"/>
          <w:sz w:val="28"/>
          <w:szCs w:val="28"/>
        </w:rPr>
        <w:t>成績獎勵：依照評比項目積分，積分優者勝出，結果會公告於學校網頁。</w:t>
      </w:r>
    </w:p>
    <w:p w14:paraId="648DD9E7" w14:textId="77777777" w:rsidR="00941BD4" w:rsidRDefault="00941BD4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</w:p>
    <w:p w14:paraId="30ED5E5E" w14:textId="77777777" w:rsidR="00941BD4" w:rsidRDefault="00941BD4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</w:p>
    <w:p w14:paraId="1D4A01C2" w14:textId="77777777" w:rsidR="00941BD4" w:rsidRDefault="00941BD4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</w:p>
    <w:p w14:paraId="3B323F80" w14:textId="77777777" w:rsidR="00941BD4" w:rsidRDefault="00941BD4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</w:p>
    <w:p w14:paraId="11BAEB0B" w14:textId="77777777" w:rsidR="00941BD4" w:rsidRDefault="00941BD4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</w:p>
    <w:p w14:paraId="4AD7BACB" w14:textId="77777777" w:rsidR="00941BD4" w:rsidRDefault="00941BD4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</w:p>
    <w:p w14:paraId="5125E79E" w14:textId="77777777" w:rsidR="00941BD4" w:rsidRDefault="00941BD4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</w:p>
    <w:p w14:paraId="36338B7D" w14:textId="77777777" w:rsidR="00941BD4" w:rsidRDefault="0026538C" w:rsidP="0026538C">
      <w:pPr>
        <w:pBdr>
          <w:top w:val="nil"/>
          <w:left w:val="nil"/>
          <w:bottom w:val="nil"/>
          <w:right w:val="nil"/>
          <w:between w:val="nil"/>
        </w:pBdr>
        <w:snapToGrid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附件2</w:t>
      </w:r>
    </w:p>
    <w:tbl>
      <w:tblPr>
        <w:tblStyle w:val="a6"/>
        <w:tblW w:w="10042" w:type="dxa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9"/>
        <w:gridCol w:w="2540"/>
        <w:gridCol w:w="4963"/>
      </w:tblGrid>
      <w:tr w:rsidR="00FE31E7" w:rsidRPr="00FE31E7" w14:paraId="76C4ACEB" w14:textId="77777777">
        <w:trPr>
          <w:jc w:val="center"/>
        </w:trPr>
        <w:tc>
          <w:tcPr>
            <w:tcW w:w="10042" w:type="dxa"/>
            <w:gridSpan w:val="3"/>
          </w:tcPr>
          <w:p w14:paraId="727B143F" w14:textId="2319B655" w:rsidR="00941BD4" w:rsidRPr="00FE31E7" w:rsidRDefault="00CA3CD1" w:rsidP="0026538C">
            <w:pPr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000000" w:themeColor="text1"/>
                <w:sz w:val="32"/>
                <w:szCs w:val="32"/>
              </w:rPr>
            </w:pPr>
            <w:r w:rsidRPr="00FE31E7">
              <w:rPr>
                <w:rFonts w:ascii="標楷體" w:eastAsia="標楷體" w:hAnsi="標楷體" w:cs="標楷體"/>
                <w:b/>
                <w:bCs/>
                <w:color w:val="000000" w:themeColor="text1"/>
                <w:sz w:val="40"/>
                <w:szCs w:val="40"/>
              </w:rPr>
              <w:t>橡皮筋動力車</w:t>
            </w:r>
            <w:r w:rsidR="0026538C" w:rsidRPr="00FE31E7">
              <w:rPr>
                <w:rFonts w:ascii="標楷體" w:eastAsia="標楷體" w:hAnsi="標楷體" w:cs="標楷體"/>
                <w:b/>
                <w:bCs/>
                <w:color w:val="000000" w:themeColor="text1"/>
                <w:sz w:val="40"/>
                <w:szCs w:val="40"/>
              </w:rPr>
              <w:t>作品說明書</w:t>
            </w:r>
            <w:r w:rsidR="0026538C" w:rsidRPr="00FE31E7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(可自行下載變更使用)</w:t>
            </w:r>
          </w:p>
        </w:tc>
      </w:tr>
      <w:tr w:rsidR="00FE31E7" w:rsidRPr="00FE31E7" w14:paraId="20854AAD" w14:textId="77777777">
        <w:trPr>
          <w:trHeight w:val="506"/>
          <w:jc w:val="center"/>
        </w:trPr>
        <w:tc>
          <w:tcPr>
            <w:tcW w:w="5079" w:type="dxa"/>
            <w:gridSpan w:val="2"/>
            <w:vAlign w:val="center"/>
          </w:tcPr>
          <w:p w14:paraId="722AB345" w14:textId="5A144125" w:rsidR="00941BD4" w:rsidRPr="00FE31E7" w:rsidRDefault="00FE31E7" w:rsidP="0026538C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FE31E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橡皮筋</w:t>
            </w:r>
            <w:r w:rsidRPr="00FE31E7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動</w:t>
            </w:r>
            <w:r w:rsidR="0026538C" w:rsidRPr="00FE31E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力車名稱：</w:t>
            </w:r>
          </w:p>
        </w:tc>
        <w:tc>
          <w:tcPr>
            <w:tcW w:w="4963" w:type="dxa"/>
            <w:vAlign w:val="center"/>
          </w:tcPr>
          <w:p w14:paraId="6B2C60AA" w14:textId="77777777" w:rsidR="00941BD4" w:rsidRPr="00FE31E7" w:rsidRDefault="0026538C" w:rsidP="0026538C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FE31E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隊伍成員：</w:t>
            </w:r>
          </w:p>
        </w:tc>
      </w:tr>
      <w:tr w:rsidR="00FE31E7" w:rsidRPr="00FE31E7" w14:paraId="2248ADEF" w14:textId="77777777">
        <w:trPr>
          <w:trHeight w:val="2805"/>
          <w:jc w:val="center"/>
        </w:trPr>
        <w:tc>
          <w:tcPr>
            <w:tcW w:w="2539" w:type="dxa"/>
            <w:vAlign w:val="center"/>
          </w:tcPr>
          <w:p w14:paraId="348E9E7F" w14:textId="77777777" w:rsidR="00941BD4" w:rsidRPr="00FE31E7" w:rsidRDefault="0026538C" w:rsidP="0026538C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FE31E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設計想法與理念：</w:t>
            </w:r>
          </w:p>
        </w:tc>
        <w:tc>
          <w:tcPr>
            <w:tcW w:w="7503" w:type="dxa"/>
            <w:gridSpan w:val="2"/>
          </w:tcPr>
          <w:p w14:paraId="5E634B32" w14:textId="77777777" w:rsidR="00941BD4" w:rsidRPr="00FE31E7" w:rsidRDefault="0026538C" w:rsidP="0026538C">
            <w:pPr>
              <w:snapToGrid w:val="0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FE31E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(可畫圖、貼上照片輔助說明)</w:t>
            </w:r>
          </w:p>
        </w:tc>
      </w:tr>
      <w:tr w:rsidR="00FE31E7" w:rsidRPr="00FE31E7" w14:paraId="2A9BD4AB" w14:textId="77777777">
        <w:trPr>
          <w:trHeight w:val="5160"/>
          <w:jc w:val="center"/>
        </w:trPr>
        <w:tc>
          <w:tcPr>
            <w:tcW w:w="2539" w:type="dxa"/>
            <w:vAlign w:val="center"/>
          </w:tcPr>
          <w:p w14:paraId="59456B76" w14:textId="77777777" w:rsidR="00941BD4" w:rsidRPr="00FE31E7" w:rsidRDefault="0026538C" w:rsidP="0026538C">
            <w:pPr>
              <w:snapToGrid w:val="0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FE31E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討論、數據紀錄與修正過程：</w:t>
            </w:r>
          </w:p>
        </w:tc>
        <w:tc>
          <w:tcPr>
            <w:tcW w:w="7503" w:type="dxa"/>
            <w:gridSpan w:val="2"/>
          </w:tcPr>
          <w:p w14:paraId="57386C33" w14:textId="77777777" w:rsidR="00941BD4" w:rsidRPr="00FE31E7" w:rsidRDefault="0026538C" w:rsidP="0026538C">
            <w:pPr>
              <w:snapToGrid w:val="0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FE31E7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(可畫圖、貼上照片輔助說明)</w:t>
            </w:r>
          </w:p>
        </w:tc>
      </w:tr>
    </w:tbl>
    <w:p w14:paraId="373A6C6E" w14:textId="77777777" w:rsidR="00941BD4" w:rsidRDefault="00941BD4" w:rsidP="0026538C">
      <w:pPr>
        <w:snapToGrid w:val="0"/>
        <w:rPr>
          <w:rFonts w:ascii="標楷體" w:eastAsia="標楷體" w:hAnsi="標楷體" w:cs="標楷體"/>
          <w:sz w:val="16"/>
          <w:szCs w:val="16"/>
        </w:rPr>
      </w:pPr>
    </w:p>
    <w:sectPr w:rsidR="00941BD4">
      <w:pgSz w:w="11906" w:h="16838"/>
      <w:pgMar w:top="567" w:right="1134" w:bottom="992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09742" w14:textId="77777777" w:rsidR="002B628E" w:rsidRDefault="002B628E" w:rsidP="003D5BA5">
      <w:r>
        <w:separator/>
      </w:r>
    </w:p>
  </w:endnote>
  <w:endnote w:type="continuationSeparator" w:id="0">
    <w:p w14:paraId="22C72278" w14:textId="77777777" w:rsidR="002B628E" w:rsidRDefault="002B628E" w:rsidP="003D5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B0DB99F5-0D62-489F-BAEE-5F9BEC333D08}"/>
    <w:embedBold r:id="rId2" w:subsetted="1" w:fontKey="{DBFB0E0A-36AF-4F83-8760-E56A7CE04E82}"/>
    <w:embedItalic r:id="rId3" w:subsetted="1" w:fontKey="{956FC494-DCAA-4D16-96C7-E78EAD4239D5}"/>
    <w:embedBoldItalic r:id="rId4" w:subsetted="1" w:fontKey="{BD9ECCCD-C1B1-4A60-96CF-848E49A32C3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3BC204A-0E0E-4569-9313-6D476B9A183B}"/>
    <w:embedBold r:id="rId6" w:fontKey="{66CF44D4-22F9-44AB-B0E4-1BE48275DB15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BA372CF-6A14-45B6-A199-DD4FC59B2A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619D83-8AF1-4DDF-8A9E-D6DD145155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4484F" w14:textId="77777777" w:rsidR="002B628E" w:rsidRDefault="002B628E" w:rsidP="003D5BA5">
      <w:r>
        <w:separator/>
      </w:r>
    </w:p>
  </w:footnote>
  <w:footnote w:type="continuationSeparator" w:id="0">
    <w:p w14:paraId="190315D0" w14:textId="77777777" w:rsidR="002B628E" w:rsidRDefault="002B628E" w:rsidP="003D5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00DFC"/>
    <w:multiLevelType w:val="multilevel"/>
    <w:tmpl w:val="6BB8128A"/>
    <w:lvl w:ilvl="0">
      <w:start w:val="1"/>
      <w:numFmt w:val="lowerLetter"/>
      <w:lvlText w:val="%1."/>
      <w:lvlJc w:val="left"/>
      <w:pPr>
        <w:ind w:left="1353" w:hanging="359"/>
      </w:pPr>
    </w:lvl>
    <w:lvl w:ilvl="1">
      <w:start w:val="1"/>
      <w:numFmt w:val="decim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decim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decim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4C603D75"/>
    <w:multiLevelType w:val="multilevel"/>
    <w:tmpl w:val="C1349578"/>
    <w:lvl w:ilvl="0">
      <w:start w:val="1"/>
      <w:numFmt w:val="decimal"/>
      <w:lvlText w:val="(%1)"/>
      <w:lvlJc w:val="left"/>
      <w:pPr>
        <w:ind w:left="1080" w:hanging="720"/>
      </w:pPr>
      <w:rPr>
        <w:rFonts w:ascii="標楷體" w:eastAsia="標楷體" w:hAnsi="標楷體" w:cs="標楷體"/>
        <w:b w:val="0"/>
        <w:bCs w:val="0"/>
      </w:r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58FE4C7A"/>
    <w:multiLevelType w:val="multilevel"/>
    <w:tmpl w:val="32404B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BD4"/>
    <w:rsid w:val="0023158A"/>
    <w:rsid w:val="0026538C"/>
    <w:rsid w:val="002B628E"/>
    <w:rsid w:val="003D5BA5"/>
    <w:rsid w:val="005064B4"/>
    <w:rsid w:val="00802E2C"/>
    <w:rsid w:val="00941BD4"/>
    <w:rsid w:val="00A715A2"/>
    <w:rsid w:val="00CA3CD1"/>
    <w:rsid w:val="00F52BF0"/>
    <w:rsid w:val="00FE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D469B"/>
  <w15:docId w15:val="{E02504BF-3496-4C95-9C0B-8C5D5C61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widowControl/>
      <w:outlineLvl w:val="1"/>
    </w:pPr>
    <w:rPr>
      <w:rFonts w:ascii="新細明體" w:eastAsia="新細明體" w:hAnsi="新細明體" w:cs="新細明體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D5B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D5BA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D5B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D5BA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rody</dc:creator>
  <cp:lastModifiedBy>rody</cp:lastModifiedBy>
  <cp:revision>7</cp:revision>
  <dcterms:created xsi:type="dcterms:W3CDTF">2026-06-18T10:27:00Z</dcterms:created>
  <dcterms:modified xsi:type="dcterms:W3CDTF">2026-06-18T10:54:00Z</dcterms:modified>
</cp:coreProperties>
</file>